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DE" w:rsidRPr="002D03D2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bookmarkStart w:id="0" w:name="_GoBack"/>
      <w:bookmarkEnd w:id="0"/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 xml:space="preserve">Corso di Laurea in </w:t>
      </w:r>
      <w:r w:rsidR="002D03D2" w:rsidRPr="002D03D2">
        <w:rPr>
          <w:rFonts w:ascii="Garamond" w:eastAsia="Times New Roman" w:hAnsi="Garamond" w:cs="Times New Roman"/>
          <w:i/>
          <w:iCs/>
          <w:lang w:val="it-IT" w:eastAsia="en-GB"/>
        </w:rPr>
        <w:t>Giurisprudenza</w:t>
      </w:r>
    </w:p>
    <w:p w:rsidR="00BC4FDE" w:rsidRDefault="00BC4FDE" w:rsidP="00BC4FDE">
      <w:pPr>
        <w:jc w:val="center"/>
        <w:rPr>
          <w:rFonts w:ascii="Garamond" w:eastAsia="Times New Roman" w:hAnsi="Garamond" w:cs="Times New Roman"/>
          <w:b/>
          <w:bCs/>
          <w:lang w:val="it-IT" w:eastAsia="en-GB"/>
        </w:rPr>
      </w:pPr>
      <w:r w:rsidRPr="002D03D2">
        <w:rPr>
          <w:rFonts w:ascii="Garamond" w:eastAsia="Times New Roman" w:hAnsi="Garamond" w:cs="Times New Roman"/>
          <w:b/>
          <w:bCs/>
          <w:lang w:val="it-IT" w:eastAsia="en-GB"/>
        </w:rPr>
        <w:t>Programma del corso di Politica Economica</w:t>
      </w:r>
      <w:r w:rsidR="00F624CF">
        <w:rPr>
          <w:rFonts w:ascii="Garamond" w:eastAsia="Times New Roman" w:hAnsi="Garamond" w:cs="Times New Roman"/>
          <w:b/>
          <w:bCs/>
          <w:lang w:val="it-IT" w:eastAsia="en-GB"/>
        </w:rPr>
        <w:t xml:space="preserve"> 1</w:t>
      </w:r>
    </w:p>
    <w:p w:rsidR="003636AD" w:rsidRPr="002D03D2" w:rsidRDefault="003636AD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BC4FDE" w:rsidRPr="002D03D2" w:rsidRDefault="002D03D2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Anno accademico 2012-2013</w:t>
      </w:r>
    </w:p>
    <w:p w:rsidR="00BC4FDE" w:rsidRPr="002D03D2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I</w:t>
      </w:r>
      <w:r w:rsidR="00F624CF">
        <w:rPr>
          <w:rFonts w:ascii="Garamond" w:eastAsia="Times New Roman" w:hAnsi="Garamond" w:cs="Times New Roman"/>
          <w:lang w:val="it-IT" w:eastAsia="en-GB"/>
        </w:rPr>
        <w:t>II</w:t>
      </w:r>
      <w:r w:rsidRPr="002D03D2">
        <w:rPr>
          <w:rFonts w:ascii="Garamond" w:eastAsia="Times New Roman" w:hAnsi="Garamond" w:cs="Times New Roman"/>
          <w:lang w:val="it-IT" w:eastAsia="en-GB"/>
        </w:rPr>
        <w:t xml:space="preserve"> </w:t>
      </w:r>
      <w:r w:rsidR="008D6B0E">
        <w:rPr>
          <w:rFonts w:ascii="Garamond" w:eastAsia="Times New Roman" w:hAnsi="Garamond" w:cs="Times New Roman"/>
          <w:lang w:val="it-IT" w:eastAsia="en-GB"/>
        </w:rPr>
        <w:t>periodo didattico</w:t>
      </w:r>
    </w:p>
    <w:p w:rsidR="00BC4FDE" w:rsidRPr="002D03D2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BC4FDE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EF65A4" w:rsidRDefault="00EF65A4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EF65A4" w:rsidRPr="003636AD" w:rsidRDefault="00EF65A4" w:rsidP="003636AD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Programma di esame</w:t>
      </w:r>
    </w:p>
    <w:p w:rsidR="00EF65A4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Introduzione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I fallimenti microeconomici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I fallimenti del mercato: aspetti macroeconomici della realtà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La teoria normativa della politica economica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I fallimenti del "non mercato": elementi per una teoria "positiva" della politica economica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Le funzioni di garanzia del mercato, i diritti di proprietà e gli incentivi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Le politiche antimonopolistiche. Le politiche in presenza di esternalità e beni pubblici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politiche industriali e regionali. Le politiche redistributive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:rsidR="00EF65A4" w:rsidRDefault="00EF65A4" w:rsidP="003636AD">
      <w:pPr>
        <w:spacing w:line="240" w:lineRule="exact"/>
        <w:jc w:val="both"/>
        <w:rPr>
          <w:sz w:val="20"/>
          <w:lang w:val="it-IT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Libro di testo:</w:t>
      </w:r>
      <w:r w:rsidRPr="00EF65A4">
        <w:rPr>
          <w:sz w:val="20"/>
          <w:lang w:val="it-IT"/>
        </w:rPr>
        <w:t xml:space="preserve"> </w:t>
      </w:r>
    </w:p>
    <w:p w:rsidR="00EF65A4" w:rsidRPr="002D03D2" w:rsidRDefault="00EF65A4" w:rsidP="003636AD">
      <w:pPr>
        <w:jc w:val="both"/>
        <w:rPr>
          <w:rFonts w:ascii="Garamond" w:hAnsi="Garamond"/>
          <w:lang w:val="it-IT"/>
        </w:rPr>
      </w:pPr>
      <w:r w:rsidRPr="002D03D2">
        <w:rPr>
          <w:rFonts w:ascii="Garamond" w:hAnsi="Garamond"/>
          <w:lang w:val="it-IT"/>
        </w:rPr>
        <w:t xml:space="preserve">Acocella, N. (2009), </w:t>
      </w:r>
      <w:r w:rsidRPr="002D03D2">
        <w:rPr>
          <w:rFonts w:ascii="Garamond" w:hAnsi="Garamond"/>
          <w:i/>
          <w:iCs/>
          <w:lang w:val="it-IT"/>
        </w:rPr>
        <w:t>Elementi di Politica Economica</w:t>
      </w:r>
      <w:r w:rsidRPr="002D03D2">
        <w:rPr>
          <w:rFonts w:ascii="Garamond" w:hAnsi="Garamond"/>
          <w:lang w:val="it-IT"/>
        </w:rPr>
        <w:t>, Carocci Editore, Roma</w:t>
      </w:r>
    </w:p>
    <w:p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:rsidR="00EF65A4" w:rsidRPr="003636AD" w:rsidRDefault="00EF65A4" w:rsidP="003636AD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Approfondimenti:</w:t>
      </w:r>
    </w:p>
    <w:p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Acocella, N. (2006),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 xml:space="preserve">Fondamenti di Politica Economica, </w:t>
      </w:r>
      <w:r w:rsidRPr="002D03D2">
        <w:rPr>
          <w:rFonts w:ascii="Garamond" w:eastAsia="Times New Roman" w:hAnsi="Garamond" w:cs="Times New Roman"/>
          <w:lang w:val="it-IT" w:eastAsia="en-GB"/>
        </w:rPr>
        <w:t>Carocci Editore, Roma, quarta edizione.</w:t>
      </w:r>
    </w:p>
    <w:p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Balducci R., Candela G., </w:t>
      </w: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Scorcu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 A.E. (2001),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>Introduzione alla Politica Economica</w:t>
      </w:r>
      <w:r w:rsidRPr="002D03D2">
        <w:rPr>
          <w:rFonts w:ascii="Garamond" w:eastAsia="Times New Roman" w:hAnsi="Garamond" w:cs="Times New Roman"/>
          <w:lang w:val="it-IT" w:eastAsia="en-GB"/>
        </w:rPr>
        <w:t xml:space="preserve">, Zanichelli Editore, Bologna. </w:t>
      </w:r>
    </w:p>
    <w:p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Cellini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, R. (2011),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>Politica Economica. Introduzione ai Modelli Fondamentali</w:t>
      </w:r>
      <w:r w:rsidRPr="002D03D2">
        <w:rPr>
          <w:rFonts w:ascii="Garamond" w:eastAsia="Times New Roman" w:hAnsi="Garamond" w:cs="Times New Roman"/>
          <w:lang w:val="it-IT" w:eastAsia="en-GB"/>
        </w:rPr>
        <w:t xml:space="preserve">, </w:t>
      </w: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McGraw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 Hill, Milano.</w:t>
      </w:r>
    </w:p>
    <w:p w:rsidR="006225D0" w:rsidRDefault="006225D0" w:rsidP="006225D0">
      <w:pPr>
        <w:jc w:val="both"/>
        <w:rPr>
          <w:rFonts w:ascii="Garamond" w:eastAsia="Times New Roman" w:hAnsi="Garamond" w:cs="Times New Roman"/>
          <w:i/>
          <w:iCs/>
          <w:lang w:val="it-IT" w:eastAsia="en-GB"/>
        </w:rPr>
      </w:pPr>
    </w:p>
    <w:p w:rsidR="006225D0" w:rsidRDefault="006225D0" w:rsidP="006225D0">
      <w:pPr>
        <w:jc w:val="both"/>
        <w:rPr>
          <w:rFonts w:ascii="Garamond" w:eastAsia="Times New Roman" w:hAnsi="Garamond" w:cs="Times New Roman"/>
          <w:i/>
          <w:iCs/>
          <w:lang w:val="it-IT" w:eastAsia="en-GB"/>
        </w:rPr>
      </w:pPr>
    </w:p>
    <w:p w:rsidR="006225D0" w:rsidRDefault="006225D0" w:rsidP="006225D0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>
        <w:rPr>
          <w:rFonts w:ascii="Garamond" w:eastAsia="Times New Roman" w:hAnsi="Garamond" w:cs="Times New Roman"/>
          <w:iCs/>
          <w:u w:val="single"/>
          <w:lang w:val="it-IT" w:eastAsia="en-GB"/>
        </w:rPr>
        <w:t>Esame</w:t>
      </w:r>
    </w:p>
    <w:p w:rsidR="006225D0" w:rsidRDefault="006225D0" w:rsidP="006225D0">
      <w:pPr>
        <w:jc w:val="both"/>
        <w:rPr>
          <w:rFonts w:ascii="Garamond" w:hAnsi="Garamond"/>
          <w:lang w:val="it-IT"/>
        </w:rPr>
      </w:pPr>
      <w:r>
        <w:rPr>
          <w:rFonts w:ascii="Garamond" w:eastAsia="Times New Roman" w:hAnsi="Garamond" w:cs="Times New Roman"/>
          <w:lang w:val="it-IT" w:eastAsia="en-GB"/>
        </w:rPr>
        <w:t>L’esame è scritto</w:t>
      </w:r>
      <w:r>
        <w:rPr>
          <w:rFonts w:ascii="Garamond" w:hAnsi="Garamond"/>
          <w:lang w:val="it-IT"/>
        </w:rPr>
        <w:t xml:space="preserve"> ed è costituito da due domande aperte (10 punti ciascuna) e da 6 domande puntuali/esercizi (2 punti ciascuna).</w:t>
      </w:r>
    </w:p>
    <w:p w:rsidR="002D03D2" w:rsidRPr="002D03D2" w:rsidRDefault="002D03D2" w:rsidP="003636AD">
      <w:pPr>
        <w:jc w:val="both"/>
        <w:rPr>
          <w:rFonts w:ascii="Garamond" w:hAnsi="Garamond"/>
          <w:lang w:val="it-IT"/>
        </w:rPr>
      </w:pPr>
    </w:p>
    <w:sectPr w:rsidR="002D03D2" w:rsidRPr="002D03D2" w:rsidSect="002D03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204"/>
    <w:multiLevelType w:val="multilevel"/>
    <w:tmpl w:val="384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C0300"/>
    <w:multiLevelType w:val="hybridMultilevel"/>
    <w:tmpl w:val="A85C6A50"/>
    <w:lvl w:ilvl="0" w:tplc="0B0AF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287F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CB1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1A6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024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860E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447C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5C4E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5215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E"/>
    <w:rsid w:val="00204746"/>
    <w:rsid w:val="002D03D2"/>
    <w:rsid w:val="003636AD"/>
    <w:rsid w:val="003D22C8"/>
    <w:rsid w:val="003D260F"/>
    <w:rsid w:val="005F1024"/>
    <w:rsid w:val="006225D0"/>
    <w:rsid w:val="00622F02"/>
    <w:rsid w:val="006A528E"/>
    <w:rsid w:val="008D6B0E"/>
    <w:rsid w:val="00BC4FDE"/>
    <w:rsid w:val="00C77810"/>
    <w:rsid w:val="00CB421D"/>
    <w:rsid w:val="00E6569E"/>
    <w:rsid w:val="00EF65A4"/>
    <w:rsid w:val="00F4509A"/>
    <w:rsid w:val="00F624CF"/>
    <w:rsid w:val="00F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F65A4"/>
    <w:pPr>
      <w:spacing w:line="240" w:lineRule="exact"/>
      <w:jc w:val="both"/>
    </w:pPr>
    <w:rPr>
      <w:rFonts w:ascii="Palatino" w:eastAsia="Times New Roman" w:hAnsi="Palatino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F65A4"/>
    <w:rPr>
      <w:rFonts w:ascii="Palatino" w:eastAsia="Times New Roman" w:hAnsi="Palatino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F65A4"/>
    <w:pPr>
      <w:spacing w:line="240" w:lineRule="exact"/>
      <w:jc w:val="both"/>
    </w:pPr>
    <w:rPr>
      <w:rFonts w:ascii="Palatino" w:eastAsia="Times New Roman" w:hAnsi="Palatino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F65A4"/>
    <w:rPr>
      <w:rFonts w:ascii="Palatino" w:eastAsia="Times New Roman" w:hAnsi="Palatino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4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pc</cp:lastModifiedBy>
  <cp:revision>2</cp:revision>
  <cp:lastPrinted>2013-03-21T11:19:00Z</cp:lastPrinted>
  <dcterms:created xsi:type="dcterms:W3CDTF">2014-05-07T14:54:00Z</dcterms:created>
  <dcterms:modified xsi:type="dcterms:W3CDTF">2014-05-07T14:54:00Z</dcterms:modified>
</cp:coreProperties>
</file>