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6838"/>
      </w:tblGrid>
      <w:tr w:rsidR="00F06920" w:rsidTr="00E339F4"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6920" w:rsidRDefault="00F06920" w:rsidP="00E339F4">
            <w:pPr>
              <w:pStyle w:val="Intestazione"/>
              <w:rPr>
                <w:szCs w:val="24"/>
              </w:rPr>
            </w:pPr>
            <w:r>
              <w:rPr>
                <w:rFonts w:ascii="Palatino Linotype" w:hAnsi="Palatino Linotype" w:cs="Tahoma"/>
                <w:b/>
                <w:noProof/>
                <w:szCs w:val="24"/>
                <w:lang w:val="it-IT" w:eastAsia="it-IT"/>
              </w:rPr>
              <w:drawing>
                <wp:inline distT="0" distB="0" distL="0" distR="0" wp14:anchorId="247EC751" wp14:editId="2EB121AE">
                  <wp:extent cx="1828800" cy="57277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920" w:rsidRPr="007B7F2F" w:rsidRDefault="00F06920" w:rsidP="00E339F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7B7F2F">
              <w:rPr>
                <w:rFonts w:ascii="Arial" w:hAnsi="Arial" w:cs="Arial"/>
                <w:b/>
                <w:sz w:val="24"/>
                <w:szCs w:val="24"/>
                <w:lang w:val="en-US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part</w:t>
            </w:r>
            <w:r w:rsidRPr="007B7F2F">
              <w:rPr>
                <w:rFonts w:ascii="Arial" w:hAnsi="Arial" w:cs="Arial"/>
                <w:b/>
                <w:sz w:val="24"/>
                <w:szCs w:val="24"/>
                <w:lang w:val="en-US"/>
              </w:rPr>
              <w:t>ment of Economi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cs</w:t>
            </w:r>
            <w:r w:rsidRPr="007B7F2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Statistics and Finance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6920" w:rsidRPr="00206B94" w:rsidRDefault="00F06920" w:rsidP="00E339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FC221E">
              <w:rPr>
                <w:rFonts w:ascii="Arial" w:hAnsi="Arial" w:cs="Arial"/>
                <w:b/>
                <w:i/>
                <w:lang w:val="en-US"/>
              </w:rPr>
              <w:t>Statistical Methods for Marketing Researches</w:t>
            </w:r>
          </w:p>
          <w:p w:rsidR="00F06920" w:rsidRPr="007B7F2F" w:rsidRDefault="00F06920" w:rsidP="00E339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7B7F2F">
              <w:rPr>
                <w:rFonts w:ascii="Arial" w:hAnsi="Arial" w:cs="Arial"/>
                <w:b/>
                <w:lang w:val="en-US"/>
              </w:rPr>
              <w:t>Master Degree in Statistics and Informatics for Business and Finance</w:t>
            </w:r>
          </w:p>
          <w:p w:rsidR="00F06920" w:rsidRDefault="00F06920" w:rsidP="001A41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</w:rPr>
              <w:t>a.y</w:t>
            </w:r>
            <w:proofErr w:type="spellEnd"/>
            <w:r>
              <w:rPr>
                <w:rFonts w:ascii="Arial" w:hAnsi="Arial" w:cs="Arial"/>
                <w:b/>
              </w:rPr>
              <w:t>. 201</w:t>
            </w:r>
            <w:r w:rsidR="001A411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-201</w:t>
            </w:r>
            <w:r w:rsidR="001A4110">
              <w:rPr>
                <w:rFonts w:ascii="Arial" w:hAnsi="Arial" w:cs="Arial"/>
                <w:b/>
              </w:rPr>
              <w:t>5</w:t>
            </w:r>
            <w:bookmarkStart w:id="0" w:name="_GoBack"/>
            <w:bookmarkEnd w:id="0"/>
          </w:p>
        </w:tc>
      </w:tr>
    </w:tbl>
    <w:p w:rsidR="00F06920" w:rsidRPr="00D93A6B" w:rsidRDefault="00F06920" w:rsidP="00D93A6B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1"/>
        <w:gridCol w:w="7553"/>
      </w:tblGrid>
      <w:tr w:rsidR="005F2F86" w:rsidRPr="005F2F86" w:rsidTr="007F4354">
        <w:tc>
          <w:tcPr>
            <w:tcW w:w="2301" w:type="dxa"/>
          </w:tcPr>
          <w:p w:rsidR="005F2F86" w:rsidRPr="005F2F86" w:rsidRDefault="005F2F86" w:rsidP="009758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5F2F86">
              <w:rPr>
                <w:rFonts w:ascii="Arial" w:hAnsi="Arial" w:cs="Arial"/>
                <w:b/>
                <w:bCs/>
              </w:rPr>
              <w:t xml:space="preserve">Code </w:t>
            </w:r>
          </w:p>
        </w:tc>
        <w:tc>
          <w:tcPr>
            <w:tcW w:w="7553" w:type="dxa"/>
          </w:tcPr>
          <w:p w:rsidR="005F2F86" w:rsidRPr="005F2F86" w:rsidRDefault="005F2F86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2F86">
              <w:rPr>
                <w:rFonts w:ascii="Arial" w:hAnsi="Arial" w:cs="Arial"/>
              </w:rPr>
              <w:t>27003136</w:t>
            </w:r>
          </w:p>
        </w:tc>
      </w:tr>
      <w:tr w:rsidR="005F2F86" w:rsidRPr="001A4110" w:rsidTr="007F4354">
        <w:tc>
          <w:tcPr>
            <w:tcW w:w="2301" w:type="dxa"/>
          </w:tcPr>
          <w:p w:rsidR="005F2F86" w:rsidRPr="005F2F86" w:rsidRDefault="005F2F86" w:rsidP="009758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5F2F86">
              <w:rPr>
                <w:rFonts w:ascii="Arial" w:hAnsi="Arial" w:cs="Arial"/>
                <w:b/>
                <w:bCs/>
              </w:rPr>
              <w:t>Description</w:t>
            </w:r>
            <w:proofErr w:type="spellEnd"/>
            <w:r w:rsidRPr="005F2F8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53" w:type="dxa"/>
          </w:tcPr>
          <w:p w:rsidR="005F2F86" w:rsidRPr="003306B5" w:rsidRDefault="005F2F86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306B5">
              <w:rPr>
                <w:rFonts w:ascii="Arial" w:hAnsi="Arial" w:cs="Arial"/>
                <w:lang w:val="en-US"/>
              </w:rPr>
              <w:t>Statistical Methods for Marketing Researches</w:t>
            </w:r>
          </w:p>
        </w:tc>
      </w:tr>
      <w:tr w:rsidR="005F2F86" w:rsidRPr="005F2F86" w:rsidTr="007F4354">
        <w:tc>
          <w:tcPr>
            <w:tcW w:w="2301" w:type="dxa"/>
          </w:tcPr>
          <w:p w:rsidR="005F2F86" w:rsidRPr="005F2F86" w:rsidRDefault="005F2F86" w:rsidP="009758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5F2F86">
              <w:rPr>
                <w:rFonts w:ascii="Arial" w:hAnsi="Arial" w:cs="Arial"/>
                <w:b/>
                <w:bCs/>
              </w:rPr>
              <w:t xml:space="preserve">Sector Code </w:t>
            </w:r>
          </w:p>
        </w:tc>
        <w:tc>
          <w:tcPr>
            <w:tcW w:w="7553" w:type="dxa"/>
          </w:tcPr>
          <w:p w:rsidR="005F2F86" w:rsidRPr="005F2F86" w:rsidRDefault="005F2F86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2F86">
              <w:rPr>
                <w:rFonts w:ascii="Arial" w:hAnsi="Arial" w:cs="Arial"/>
              </w:rPr>
              <w:t>SECS-S/01</w:t>
            </w:r>
          </w:p>
        </w:tc>
      </w:tr>
      <w:tr w:rsidR="005F2F86" w:rsidRPr="005F2F86" w:rsidTr="007F4354">
        <w:tc>
          <w:tcPr>
            <w:tcW w:w="2301" w:type="dxa"/>
          </w:tcPr>
          <w:p w:rsidR="005F2F86" w:rsidRPr="005F2F86" w:rsidRDefault="005F2F86" w:rsidP="009758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5F2F86">
              <w:rPr>
                <w:rFonts w:ascii="Arial" w:hAnsi="Arial" w:cs="Arial"/>
                <w:b/>
                <w:bCs/>
              </w:rPr>
              <w:t xml:space="preserve">Single </w:t>
            </w:r>
            <w:proofErr w:type="spellStart"/>
            <w:r w:rsidRPr="005F2F86">
              <w:rPr>
                <w:rFonts w:ascii="Arial" w:hAnsi="Arial" w:cs="Arial"/>
                <w:b/>
                <w:bCs/>
              </w:rPr>
              <w:t>Module</w:t>
            </w:r>
            <w:proofErr w:type="spellEnd"/>
            <w:r w:rsidRPr="005F2F8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F2F86">
              <w:rPr>
                <w:rFonts w:ascii="Arial" w:hAnsi="Arial" w:cs="Arial"/>
                <w:b/>
                <w:bCs/>
              </w:rPr>
              <w:t>Type</w:t>
            </w:r>
            <w:proofErr w:type="spellEnd"/>
            <w:r w:rsidRPr="005F2F8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53" w:type="dxa"/>
          </w:tcPr>
          <w:p w:rsidR="005F2F86" w:rsidRPr="005F2F86" w:rsidRDefault="005F2F86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2F86">
              <w:rPr>
                <w:rFonts w:ascii="Arial" w:hAnsi="Arial" w:cs="Arial"/>
              </w:rPr>
              <w:t>SC</w:t>
            </w:r>
          </w:p>
        </w:tc>
      </w:tr>
      <w:tr w:rsidR="003306B5" w:rsidRPr="005F2F86" w:rsidTr="007F4354">
        <w:tc>
          <w:tcPr>
            <w:tcW w:w="2301" w:type="dxa"/>
          </w:tcPr>
          <w:p w:rsidR="003306B5" w:rsidRPr="00CC7C82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CFU</w:t>
            </w:r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53" w:type="dxa"/>
          </w:tcPr>
          <w:p w:rsidR="003306B5" w:rsidRPr="005F2F86" w:rsidRDefault="003306B5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2F86">
              <w:rPr>
                <w:rFonts w:ascii="Arial" w:hAnsi="Arial" w:cs="Arial"/>
              </w:rPr>
              <w:t>5</w:t>
            </w:r>
          </w:p>
        </w:tc>
      </w:tr>
      <w:tr w:rsidR="003306B5" w:rsidRPr="005F2F86" w:rsidTr="007F4354">
        <w:tc>
          <w:tcPr>
            <w:tcW w:w="2301" w:type="dxa"/>
          </w:tcPr>
          <w:p w:rsidR="003306B5" w:rsidRPr="00CC7C82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C7C82">
              <w:rPr>
                <w:rFonts w:ascii="Arial" w:hAnsi="Arial" w:cs="Arial"/>
                <w:b/>
                <w:bCs/>
              </w:rPr>
              <w:t xml:space="preserve">Course </w:t>
            </w:r>
            <w:proofErr w:type="spellStart"/>
            <w:r w:rsidRPr="00CC7C82">
              <w:rPr>
                <w:rFonts w:ascii="Arial" w:hAnsi="Arial" w:cs="Arial"/>
                <w:b/>
                <w:bCs/>
              </w:rPr>
              <w:t>Year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53" w:type="dxa"/>
          </w:tcPr>
          <w:p w:rsidR="003306B5" w:rsidRPr="005F2F86" w:rsidRDefault="003306B5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2F86">
              <w:rPr>
                <w:rFonts w:ascii="Arial" w:hAnsi="Arial" w:cs="Arial"/>
              </w:rPr>
              <w:t>2</w:t>
            </w:r>
          </w:p>
        </w:tc>
      </w:tr>
      <w:tr w:rsidR="003306B5" w:rsidRPr="005F2F86" w:rsidTr="007F4354">
        <w:tc>
          <w:tcPr>
            <w:tcW w:w="2301" w:type="dxa"/>
          </w:tcPr>
          <w:p w:rsidR="003306B5" w:rsidRPr="00CC7C82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Academical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Period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53" w:type="dxa"/>
          </w:tcPr>
          <w:p w:rsidR="003306B5" w:rsidRPr="005F2F86" w:rsidRDefault="007F4354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2294D">
              <w:rPr>
                <w:rFonts w:ascii="Arial" w:hAnsi="Arial" w:cs="Arial"/>
                <w:lang w:val="en-US"/>
              </w:rPr>
              <w:t>4</w:t>
            </w:r>
            <w:r w:rsidRPr="0092294D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Pr="0092294D">
              <w:rPr>
                <w:rFonts w:ascii="Arial" w:hAnsi="Arial" w:cs="Arial"/>
                <w:lang w:val="en-US"/>
              </w:rPr>
              <w:t xml:space="preserve"> period - 14/04/2014 - 31/05/2014</w:t>
            </w:r>
          </w:p>
        </w:tc>
      </w:tr>
      <w:tr w:rsidR="007F4354" w:rsidRPr="005F2F86" w:rsidTr="00821DAC">
        <w:tc>
          <w:tcPr>
            <w:tcW w:w="2301" w:type="dxa"/>
          </w:tcPr>
          <w:p w:rsidR="007F4354" w:rsidRPr="005F2F86" w:rsidRDefault="007F4354" w:rsidP="00821D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TEACHER</w:t>
            </w:r>
            <w:r w:rsidRPr="005F2F8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53" w:type="dxa"/>
          </w:tcPr>
          <w:p w:rsidR="007F4354" w:rsidRPr="005F2F86" w:rsidRDefault="007F4354" w:rsidP="00821D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ROMANO Rosaria</w:t>
            </w:r>
          </w:p>
        </w:tc>
      </w:tr>
      <w:tr w:rsidR="007F4354" w:rsidRPr="005F2F86" w:rsidTr="00821DAC">
        <w:tc>
          <w:tcPr>
            <w:tcW w:w="2301" w:type="dxa"/>
          </w:tcPr>
          <w:p w:rsidR="007F4354" w:rsidRPr="005F2F86" w:rsidRDefault="007F4354" w:rsidP="00821D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5F2F86">
              <w:rPr>
                <w:rFonts w:ascii="Arial" w:hAnsi="Arial" w:cs="Arial"/>
                <w:b/>
                <w:bCs/>
                <w:lang w:val="es-ES"/>
              </w:rPr>
              <w:t xml:space="preserve">Role Code </w:t>
            </w:r>
            <w:r>
              <w:rPr>
                <w:rFonts w:ascii="Arial" w:hAnsi="Arial" w:cs="Arial"/>
                <w:b/>
                <w:bCs/>
                <w:lang w:val="es-ES"/>
              </w:rPr>
              <w:t>/ID</w:t>
            </w:r>
          </w:p>
        </w:tc>
        <w:tc>
          <w:tcPr>
            <w:tcW w:w="7553" w:type="dxa"/>
          </w:tcPr>
          <w:p w:rsidR="007F4354" w:rsidRPr="005F2F86" w:rsidRDefault="007F4354" w:rsidP="00821D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5F2F86">
              <w:rPr>
                <w:rFonts w:ascii="Arial" w:hAnsi="Arial" w:cs="Arial"/>
                <w:lang w:val="es-ES"/>
              </w:rPr>
              <w:t>RU</w:t>
            </w:r>
            <w:r>
              <w:rPr>
                <w:rFonts w:ascii="Arial" w:hAnsi="Arial" w:cs="Arial"/>
                <w:lang w:val="es-ES"/>
              </w:rPr>
              <w:t xml:space="preserve"> / </w:t>
            </w:r>
            <w:r w:rsidRPr="00E16390">
              <w:rPr>
                <w:rFonts w:ascii="Arial" w:hAnsi="Arial" w:cs="Arial"/>
              </w:rPr>
              <w:t>016367</w:t>
            </w:r>
          </w:p>
        </w:tc>
      </w:tr>
      <w:tr w:rsidR="007F4354" w:rsidRPr="005F2F86" w:rsidTr="00821DAC">
        <w:tc>
          <w:tcPr>
            <w:tcW w:w="2301" w:type="dxa"/>
          </w:tcPr>
          <w:p w:rsidR="007F4354" w:rsidRPr="005F2F86" w:rsidRDefault="007F4354" w:rsidP="00821D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5F2F86">
              <w:rPr>
                <w:rFonts w:ascii="Arial" w:hAnsi="Arial" w:cs="Arial"/>
                <w:b/>
                <w:bCs/>
                <w:lang w:val="es-ES"/>
              </w:rPr>
              <w:t xml:space="preserve">Activity Type </w:t>
            </w:r>
          </w:p>
        </w:tc>
        <w:tc>
          <w:tcPr>
            <w:tcW w:w="7553" w:type="dxa"/>
          </w:tcPr>
          <w:p w:rsidR="007F4354" w:rsidRPr="005F2F86" w:rsidRDefault="007F4354" w:rsidP="00821D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5F2F86">
              <w:rPr>
                <w:rFonts w:ascii="Arial" w:hAnsi="Arial" w:cs="Arial"/>
                <w:lang w:val="es-ES"/>
              </w:rPr>
              <w:t>LEZ</w:t>
            </w:r>
          </w:p>
        </w:tc>
      </w:tr>
      <w:tr w:rsidR="007F4354" w:rsidRPr="005F2F86" w:rsidTr="00821DAC">
        <w:tc>
          <w:tcPr>
            <w:tcW w:w="2301" w:type="dxa"/>
          </w:tcPr>
          <w:p w:rsidR="007F4354" w:rsidRPr="005F2F86" w:rsidRDefault="007F4354" w:rsidP="00821DAC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5F2F86">
              <w:rPr>
                <w:rFonts w:ascii="Arial" w:hAnsi="Arial" w:cs="Arial"/>
                <w:b/>
                <w:bCs/>
                <w:lang w:val="es-ES"/>
              </w:rPr>
              <w:t xml:space="preserve">Hours </w:t>
            </w:r>
          </w:p>
        </w:tc>
        <w:tc>
          <w:tcPr>
            <w:tcW w:w="7553" w:type="dxa"/>
          </w:tcPr>
          <w:p w:rsidR="007F4354" w:rsidRPr="005F2F86" w:rsidRDefault="007F4354" w:rsidP="00821DAC">
            <w:pPr>
              <w:jc w:val="both"/>
              <w:rPr>
                <w:rFonts w:ascii="Arial" w:hAnsi="Arial" w:cs="Arial"/>
                <w:lang w:val="es-ES"/>
              </w:rPr>
            </w:pPr>
            <w:r w:rsidRPr="005F2F86">
              <w:rPr>
                <w:rFonts w:ascii="Arial" w:hAnsi="Arial" w:cs="Arial"/>
                <w:lang w:val="es-ES"/>
              </w:rPr>
              <w:t>30</w:t>
            </w:r>
          </w:p>
        </w:tc>
      </w:tr>
      <w:tr w:rsidR="003306B5" w:rsidRPr="005F2F86" w:rsidTr="007F4354">
        <w:tc>
          <w:tcPr>
            <w:tcW w:w="2301" w:type="dxa"/>
          </w:tcPr>
          <w:p w:rsidR="003306B5" w:rsidRPr="00CC7C82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CC7C82">
              <w:rPr>
                <w:rFonts w:ascii="Arial" w:hAnsi="Arial" w:cs="Arial"/>
                <w:b/>
                <w:bCs/>
              </w:rPr>
              <w:t>Apprenticeship</w:t>
            </w:r>
            <w:proofErr w:type="spellEnd"/>
            <w:r w:rsidRPr="00CC7C8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53" w:type="dxa"/>
          </w:tcPr>
          <w:p w:rsidR="003306B5" w:rsidRPr="005F2F86" w:rsidRDefault="003306B5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F2F86">
              <w:rPr>
                <w:rFonts w:ascii="Arial" w:hAnsi="Arial" w:cs="Arial"/>
              </w:rPr>
              <w:t>NO</w:t>
            </w:r>
          </w:p>
        </w:tc>
      </w:tr>
      <w:tr w:rsidR="003306B5" w:rsidRPr="005F2F86" w:rsidTr="007F4354">
        <w:tc>
          <w:tcPr>
            <w:tcW w:w="2301" w:type="dxa"/>
          </w:tcPr>
          <w:p w:rsidR="003306B5" w:rsidRPr="00616043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16043">
              <w:rPr>
                <w:rFonts w:ascii="Arial" w:hAnsi="Arial" w:cs="Arial"/>
                <w:b/>
                <w:bCs/>
              </w:rPr>
              <w:t xml:space="preserve">Language Of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Instruction</w:t>
            </w:r>
            <w:proofErr w:type="spellEnd"/>
          </w:p>
        </w:tc>
        <w:tc>
          <w:tcPr>
            <w:tcW w:w="7553" w:type="dxa"/>
          </w:tcPr>
          <w:p w:rsidR="003306B5" w:rsidRPr="005F2F86" w:rsidRDefault="003306B5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F2F86">
              <w:rPr>
                <w:rFonts w:ascii="Arial" w:hAnsi="Arial" w:cs="Arial"/>
              </w:rPr>
              <w:t>Italian</w:t>
            </w:r>
            <w:proofErr w:type="spellEnd"/>
          </w:p>
        </w:tc>
      </w:tr>
      <w:tr w:rsidR="003306B5" w:rsidRPr="007F4354" w:rsidTr="007F4354">
        <w:tc>
          <w:tcPr>
            <w:tcW w:w="2301" w:type="dxa"/>
          </w:tcPr>
          <w:p w:rsidR="003306B5" w:rsidRPr="00616043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16043">
              <w:rPr>
                <w:rFonts w:ascii="Arial" w:hAnsi="Arial" w:cs="Arial"/>
                <w:b/>
                <w:bCs/>
              </w:rPr>
              <w:t xml:space="preserve">Course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Contents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553" w:type="dxa"/>
          </w:tcPr>
          <w:p w:rsidR="007F4354" w:rsidRPr="009466F3" w:rsidRDefault="007F4354" w:rsidP="007F4354">
            <w:pPr>
              <w:jc w:val="both"/>
              <w:rPr>
                <w:rFonts w:ascii="Arial" w:hAnsi="Arial" w:cs="Arial"/>
                <w:lang w:val="en-GB"/>
              </w:rPr>
            </w:pPr>
            <w:r w:rsidRPr="009466F3">
              <w:rPr>
                <w:rFonts w:ascii="Arial" w:hAnsi="Arial" w:cs="Arial"/>
                <w:lang w:val="en-GB"/>
              </w:rPr>
              <w:t xml:space="preserve">- Basic concepts: sampling survey, the questionnaire, </w:t>
            </w:r>
            <w:r>
              <w:rPr>
                <w:rFonts w:ascii="Arial" w:hAnsi="Arial" w:cs="Arial"/>
                <w:lang w:val="en-GB"/>
              </w:rPr>
              <w:t>the sampling</w:t>
            </w:r>
            <w:r w:rsidRPr="009466F3">
              <w:rPr>
                <w:rFonts w:ascii="Arial" w:hAnsi="Arial" w:cs="Arial"/>
                <w:lang w:val="en-GB"/>
              </w:rPr>
              <w:t>.</w:t>
            </w:r>
          </w:p>
          <w:p w:rsidR="007F4354" w:rsidRPr="009466F3" w:rsidRDefault="007F4354" w:rsidP="007F4354">
            <w:pPr>
              <w:jc w:val="both"/>
              <w:rPr>
                <w:rFonts w:ascii="Arial" w:hAnsi="Arial" w:cs="Arial"/>
                <w:lang w:val="en-GB"/>
              </w:rPr>
            </w:pPr>
            <w:r w:rsidRPr="009466F3">
              <w:rPr>
                <w:rFonts w:ascii="Arial" w:hAnsi="Arial" w:cs="Arial"/>
                <w:lang w:val="en-GB"/>
              </w:rPr>
              <w:t>- Internal and External Preference Mapping:</w:t>
            </w:r>
          </w:p>
          <w:p w:rsidR="007F4354" w:rsidRPr="009466F3" w:rsidRDefault="007F4354" w:rsidP="007F4354">
            <w:pPr>
              <w:ind w:left="709"/>
              <w:jc w:val="both"/>
              <w:rPr>
                <w:rFonts w:ascii="Arial" w:hAnsi="Arial" w:cs="Arial"/>
                <w:lang w:val="en-GB"/>
              </w:rPr>
            </w:pPr>
            <w:r w:rsidRPr="009466F3">
              <w:rPr>
                <w:rFonts w:ascii="Arial" w:hAnsi="Arial" w:cs="Arial"/>
                <w:lang w:val="en-GB"/>
              </w:rPr>
              <w:t>- L</w:t>
            </w:r>
            <w:r>
              <w:rPr>
                <w:rFonts w:ascii="Arial" w:hAnsi="Arial" w:cs="Arial"/>
                <w:lang w:val="en-GB"/>
              </w:rPr>
              <w:t>ine</w:t>
            </w:r>
            <w:r w:rsidRPr="009466F3">
              <w:rPr>
                <w:rFonts w:ascii="Arial" w:hAnsi="Arial" w:cs="Arial"/>
                <w:lang w:val="en-GB"/>
              </w:rPr>
              <w:t>a</w:t>
            </w:r>
            <w:r>
              <w:rPr>
                <w:rFonts w:ascii="Arial" w:hAnsi="Arial" w:cs="Arial"/>
                <w:lang w:val="en-GB"/>
              </w:rPr>
              <w:t>r</w:t>
            </w:r>
            <w:r w:rsidRPr="009466F3">
              <w:rPr>
                <w:rFonts w:ascii="Arial" w:hAnsi="Arial" w:cs="Arial"/>
                <w:lang w:val="en-GB"/>
              </w:rPr>
              <w:t xml:space="preserve"> Preference Mapping: principal component regression, partial least squares regression.</w:t>
            </w:r>
          </w:p>
          <w:p w:rsidR="007F4354" w:rsidRPr="009466F3" w:rsidRDefault="007F4354" w:rsidP="007F4354">
            <w:pPr>
              <w:ind w:left="709"/>
              <w:jc w:val="both"/>
              <w:rPr>
                <w:rFonts w:ascii="Arial" w:hAnsi="Arial" w:cs="Arial"/>
                <w:lang w:val="en-GB"/>
              </w:rPr>
            </w:pPr>
            <w:r w:rsidRPr="009466F3">
              <w:rPr>
                <w:rFonts w:ascii="Arial" w:hAnsi="Arial" w:cs="Arial"/>
                <w:lang w:val="en-GB"/>
              </w:rPr>
              <w:t>- Introduction to non-linear Preference Mapping: ideal point models.</w:t>
            </w:r>
          </w:p>
          <w:p w:rsidR="007F4354" w:rsidRPr="009466F3" w:rsidRDefault="007F4354" w:rsidP="007F4354">
            <w:pPr>
              <w:ind w:left="709"/>
              <w:jc w:val="both"/>
              <w:rPr>
                <w:rFonts w:ascii="Arial" w:hAnsi="Arial" w:cs="Arial"/>
                <w:lang w:val="en-GB"/>
              </w:rPr>
            </w:pPr>
            <w:r w:rsidRPr="007F4354">
              <w:rPr>
                <w:rFonts w:ascii="Arial" w:hAnsi="Arial" w:cs="Arial"/>
                <w:lang w:val="en-US"/>
              </w:rPr>
              <w:t xml:space="preserve">- Case </w:t>
            </w:r>
            <w:r w:rsidRPr="009466F3">
              <w:rPr>
                <w:rFonts w:ascii="Arial" w:hAnsi="Arial" w:cs="Arial"/>
                <w:lang w:val="en-GB"/>
              </w:rPr>
              <w:t>studies.</w:t>
            </w:r>
          </w:p>
          <w:p w:rsidR="007F4354" w:rsidRPr="009466F3" w:rsidRDefault="007F4354" w:rsidP="007F4354">
            <w:pPr>
              <w:jc w:val="both"/>
              <w:rPr>
                <w:rFonts w:ascii="Arial" w:hAnsi="Arial" w:cs="Arial"/>
                <w:lang w:val="en-GB"/>
              </w:rPr>
            </w:pPr>
            <w:r w:rsidRPr="009466F3">
              <w:rPr>
                <w:rFonts w:ascii="Arial" w:hAnsi="Arial" w:cs="Arial"/>
                <w:lang w:val="en-GB"/>
              </w:rPr>
              <w:t>- Statistical techniques for the analysis of causal relations among latent variables measured by observed indicators:</w:t>
            </w:r>
          </w:p>
          <w:p w:rsidR="007F4354" w:rsidRPr="007F4354" w:rsidRDefault="007F4354" w:rsidP="007F4354">
            <w:pPr>
              <w:ind w:left="709"/>
              <w:jc w:val="both"/>
              <w:rPr>
                <w:rFonts w:ascii="Arial" w:hAnsi="Arial" w:cs="Arial"/>
                <w:lang w:val="en-US"/>
              </w:rPr>
            </w:pPr>
            <w:r w:rsidRPr="007F4354">
              <w:rPr>
                <w:rFonts w:ascii="Arial" w:hAnsi="Arial" w:cs="Arial"/>
                <w:lang w:val="en-US"/>
              </w:rPr>
              <w:t xml:space="preserve">- </w:t>
            </w:r>
            <w:r w:rsidRPr="009466F3">
              <w:rPr>
                <w:rFonts w:ascii="Arial" w:hAnsi="Arial" w:cs="Arial"/>
                <w:lang w:val="en-GB"/>
              </w:rPr>
              <w:t>Exploratory</w:t>
            </w:r>
            <w:r w:rsidRPr="007F4354">
              <w:rPr>
                <w:rFonts w:ascii="Arial" w:hAnsi="Arial" w:cs="Arial"/>
                <w:lang w:val="en-US"/>
              </w:rPr>
              <w:t xml:space="preserve"> </w:t>
            </w:r>
            <w:r w:rsidRPr="009466F3">
              <w:rPr>
                <w:rFonts w:ascii="Arial" w:hAnsi="Arial" w:cs="Arial"/>
                <w:lang w:val="en-GB"/>
              </w:rPr>
              <w:t>Factor</w:t>
            </w:r>
            <w:r w:rsidRPr="007F4354">
              <w:rPr>
                <w:rFonts w:ascii="Arial" w:hAnsi="Arial" w:cs="Arial"/>
                <w:lang w:val="en-US"/>
              </w:rPr>
              <w:t xml:space="preserve"> Analysis.</w:t>
            </w:r>
          </w:p>
          <w:p w:rsidR="007F4354" w:rsidRPr="009466F3" w:rsidRDefault="007F4354" w:rsidP="007F4354">
            <w:pPr>
              <w:ind w:left="709"/>
              <w:jc w:val="both"/>
              <w:rPr>
                <w:rFonts w:ascii="Arial" w:hAnsi="Arial" w:cs="Arial"/>
                <w:lang w:val="en-GB"/>
              </w:rPr>
            </w:pPr>
            <w:r w:rsidRPr="009466F3">
              <w:rPr>
                <w:rFonts w:ascii="Arial" w:hAnsi="Arial" w:cs="Arial"/>
                <w:lang w:val="en-GB"/>
              </w:rPr>
              <w:t>- Confirmative Factor Analysis.</w:t>
            </w:r>
          </w:p>
          <w:p w:rsidR="007F4354" w:rsidRPr="009466F3" w:rsidRDefault="007F4354" w:rsidP="007F4354">
            <w:pPr>
              <w:ind w:left="709"/>
              <w:jc w:val="both"/>
              <w:rPr>
                <w:rFonts w:ascii="Arial" w:hAnsi="Arial" w:cs="Arial"/>
                <w:lang w:val="en-GB"/>
              </w:rPr>
            </w:pPr>
            <w:r w:rsidRPr="009466F3">
              <w:rPr>
                <w:rFonts w:ascii="Arial" w:hAnsi="Arial" w:cs="Arial"/>
                <w:lang w:val="en-GB"/>
              </w:rPr>
              <w:t>- Structural Equation Mode</w:t>
            </w:r>
            <w:r>
              <w:rPr>
                <w:rFonts w:ascii="Arial" w:hAnsi="Arial" w:cs="Arial"/>
                <w:lang w:val="en-GB"/>
              </w:rPr>
              <w:t>l</w:t>
            </w:r>
            <w:r w:rsidRPr="009466F3">
              <w:rPr>
                <w:rFonts w:ascii="Arial" w:hAnsi="Arial" w:cs="Arial"/>
                <w:lang w:val="en-GB"/>
              </w:rPr>
              <w:t>ling: PLS</w:t>
            </w:r>
            <w:r>
              <w:rPr>
                <w:rFonts w:ascii="Arial" w:hAnsi="Arial" w:cs="Arial"/>
                <w:lang w:val="en-GB"/>
              </w:rPr>
              <w:t xml:space="preserve"> approach</w:t>
            </w:r>
            <w:r w:rsidRPr="009466F3">
              <w:rPr>
                <w:rFonts w:ascii="Arial" w:hAnsi="Arial" w:cs="Arial"/>
                <w:lang w:val="en-GB"/>
              </w:rPr>
              <w:t xml:space="preserve"> (PLS path modelling).</w:t>
            </w:r>
          </w:p>
          <w:p w:rsidR="003306B5" w:rsidRPr="003306B5" w:rsidRDefault="007F4354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9466F3">
              <w:rPr>
                <w:rFonts w:ascii="Arial" w:hAnsi="Arial" w:cs="Arial"/>
                <w:lang w:val="en-GB"/>
              </w:rPr>
              <w:t>- Case studies.</w:t>
            </w:r>
          </w:p>
        </w:tc>
      </w:tr>
      <w:tr w:rsidR="003306B5" w:rsidRPr="001A4110" w:rsidTr="007F4354">
        <w:tc>
          <w:tcPr>
            <w:tcW w:w="2301" w:type="dxa"/>
          </w:tcPr>
          <w:p w:rsidR="003306B5" w:rsidRPr="00616043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616043">
              <w:rPr>
                <w:rFonts w:ascii="Arial" w:hAnsi="Arial" w:cs="Arial"/>
                <w:b/>
                <w:bCs/>
              </w:rPr>
              <w:t>Recommended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or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Required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Reading</w:t>
            </w:r>
          </w:p>
        </w:tc>
        <w:tc>
          <w:tcPr>
            <w:tcW w:w="7553" w:type="dxa"/>
          </w:tcPr>
          <w:p w:rsidR="007F4354" w:rsidRPr="007F4354" w:rsidRDefault="007F4354" w:rsidP="007F4354">
            <w:pPr>
              <w:pStyle w:val="Paragrafoelenco"/>
              <w:keepNext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F4354">
              <w:rPr>
                <w:rFonts w:ascii="Arial" w:hAnsi="Arial" w:cs="Arial"/>
                <w:lang w:val="en-GB"/>
              </w:rPr>
              <w:t xml:space="preserve">T. </w:t>
            </w:r>
            <w:proofErr w:type="spellStart"/>
            <w:r w:rsidRPr="007F4354">
              <w:rPr>
                <w:rFonts w:ascii="Arial" w:hAnsi="Arial" w:cs="Arial"/>
                <w:lang w:val="en-GB"/>
              </w:rPr>
              <w:t>Naes</w:t>
            </w:r>
            <w:proofErr w:type="spellEnd"/>
            <w:r w:rsidRPr="007F4354">
              <w:rPr>
                <w:rFonts w:ascii="Arial" w:hAnsi="Arial" w:cs="Arial"/>
                <w:lang w:val="en-GB"/>
              </w:rPr>
              <w:t xml:space="preserve">, P.B </w:t>
            </w:r>
            <w:proofErr w:type="spellStart"/>
            <w:r w:rsidRPr="007F4354">
              <w:rPr>
                <w:rFonts w:ascii="Arial" w:hAnsi="Arial" w:cs="Arial"/>
                <w:lang w:val="en-GB"/>
              </w:rPr>
              <w:t>Brockoff</w:t>
            </w:r>
            <w:proofErr w:type="spellEnd"/>
            <w:r w:rsidRPr="007F4354">
              <w:rPr>
                <w:rFonts w:ascii="Arial" w:hAnsi="Arial" w:cs="Arial"/>
                <w:lang w:val="en-GB"/>
              </w:rPr>
              <w:t xml:space="preserve">, O. </w:t>
            </w:r>
            <w:proofErr w:type="spellStart"/>
            <w:r w:rsidRPr="007F4354">
              <w:rPr>
                <w:rFonts w:ascii="Arial" w:hAnsi="Arial" w:cs="Arial"/>
                <w:lang w:val="en-GB"/>
              </w:rPr>
              <w:t>Tomic</w:t>
            </w:r>
            <w:proofErr w:type="spellEnd"/>
            <w:r w:rsidRPr="007F4354">
              <w:rPr>
                <w:rFonts w:ascii="Arial" w:hAnsi="Arial" w:cs="Arial"/>
                <w:lang w:val="en-GB"/>
              </w:rPr>
              <w:t xml:space="preserve"> (2010). Statistics for sensory and consumer science. </w:t>
            </w:r>
            <w:proofErr w:type="spellStart"/>
            <w:r w:rsidRPr="007F4354">
              <w:rPr>
                <w:rFonts w:ascii="Arial" w:hAnsi="Arial" w:cs="Arial"/>
              </w:rPr>
              <w:t>Wiley</w:t>
            </w:r>
            <w:proofErr w:type="spellEnd"/>
            <w:r w:rsidRPr="007F4354">
              <w:rPr>
                <w:rFonts w:ascii="Arial" w:hAnsi="Arial" w:cs="Arial"/>
              </w:rPr>
              <w:t>.</w:t>
            </w:r>
          </w:p>
          <w:p w:rsidR="007F4354" w:rsidRPr="007F4354" w:rsidRDefault="007F4354" w:rsidP="007F4354">
            <w:pPr>
              <w:pStyle w:val="Paragrafoelenco"/>
              <w:keepNext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7F4354">
              <w:rPr>
                <w:rFonts w:ascii="Arial" w:hAnsi="Arial" w:cs="Arial"/>
              </w:rPr>
              <w:t xml:space="preserve">de Lillo, G. </w:t>
            </w:r>
            <w:proofErr w:type="spellStart"/>
            <w:r w:rsidRPr="007F4354">
              <w:rPr>
                <w:rFonts w:ascii="Arial" w:hAnsi="Arial" w:cs="Arial"/>
              </w:rPr>
              <w:t>Argentin</w:t>
            </w:r>
            <w:proofErr w:type="spellEnd"/>
            <w:r w:rsidRPr="007F4354">
              <w:rPr>
                <w:rFonts w:ascii="Arial" w:hAnsi="Arial" w:cs="Arial"/>
              </w:rPr>
              <w:t xml:space="preserve">, M. Lucchini, S. Sarti, M. </w:t>
            </w:r>
            <w:proofErr w:type="spellStart"/>
            <w:r w:rsidRPr="007F4354">
              <w:rPr>
                <w:rFonts w:ascii="Arial" w:hAnsi="Arial" w:cs="Arial"/>
              </w:rPr>
              <w:t>Terrano</w:t>
            </w:r>
            <w:proofErr w:type="spellEnd"/>
            <w:r w:rsidRPr="007F4354">
              <w:rPr>
                <w:rFonts w:ascii="Arial" w:hAnsi="Arial" w:cs="Arial"/>
              </w:rPr>
              <w:t xml:space="preserve"> (2007). Analisi Multivariata per le scienze sociali. </w:t>
            </w:r>
            <w:proofErr w:type="spellStart"/>
            <w:r w:rsidRPr="007F4354">
              <w:rPr>
                <w:rFonts w:ascii="Arial" w:hAnsi="Arial" w:cs="Arial"/>
              </w:rPr>
              <w:t>Pearson</w:t>
            </w:r>
            <w:proofErr w:type="spellEnd"/>
            <w:r w:rsidRPr="007F4354">
              <w:rPr>
                <w:rFonts w:ascii="Arial" w:hAnsi="Arial" w:cs="Arial"/>
              </w:rPr>
              <w:t>.</w:t>
            </w:r>
          </w:p>
          <w:p w:rsidR="007F4354" w:rsidRPr="007F4354" w:rsidRDefault="007F4354" w:rsidP="007F4354">
            <w:pPr>
              <w:pStyle w:val="Paragrafoelenco"/>
              <w:keepNext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n-GB"/>
              </w:rPr>
            </w:pPr>
            <w:r w:rsidRPr="001A4110">
              <w:rPr>
                <w:rFonts w:ascii="Arial" w:hAnsi="Arial" w:cs="Arial"/>
                <w:lang w:val="en-US"/>
              </w:rPr>
              <w:t xml:space="preserve">J.O, Kim,  C.W. Mueller (1978). </w:t>
            </w:r>
            <w:r w:rsidRPr="007F4354">
              <w:rPr>
                <w:rFonts w:ascii="Arial" w:hAnsi="Arial" w:cs="Arial"/>
                <w:lang w:val="en-GB"/>
              </w:rPr>
              <w:t>Factor analysis: Statistical methods and practical issues. Sage.</w:t>
            </w:r>
          </w:p>
          <w:p w:rsidR="007F4354" w:rsidRPr="007F4354" w:rsidRDefault="007F4354" w:rsidP="007F4354">
            <w:pPr>
              <w:pStyle w:val="Paragrafoelenco"/>
              <w:keepNext/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n-GB"/>
              </w:rPr>
            </w:pPr>
            <w:r w:rsidRPr="007F4354">
              <w:rPr>
                <w:rFonts w:ascii="Arial" w:hAnsi="Arial" w:cs="Arial"/>
                <w:lang w:val="en-GB"/>
              </w:rPr>
              <w:t>J.O, Kim,  C.W. Mueller (1978): Introduction to factor analysis: What it is and how to do it. Sage.</w:t>
            </w:r>
          </w:p>
          <w:p w:rsidR="003306B5" w:rsidRPr="007F4354" w:rsidRDefault="007F4354" w:rsidP="007F435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7F4354">
              <w:rPr>
                <w:rFonts w:ascii="Arial" w:hAnsi="Arial" w:cs="Arial"/>
                <w:color w:val="000000"/>
                <w:lang w:val="en-US"/>
              </w:rPr>
              <w:t>Materials prepared by the teacher.</w:t>
            </w:r>
          </w:p>
        </w:tc>
      </w:tr>
      <w:tr w:rsidR="003306B5" w:rsidRPr="001A4110" w:rsidTr="007F4354">
        <w:tc>
          <w:tcPr>
            <w:tcW w:w="2301" w:type="dxa"/>
          </w:tcPr>
          <w:p w:rsidR="003306B5" w:rsidRPr="00616043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Learning Outcomes</w:t>
            </w:r>
          </w:p>
        </w:tc>
        <w:tc>
          <w:tcPr>
            <w:tcW w:w="7553" w:type="dxa"/>
          </w:tcPr>
          <w:p w:rsidR="003306B5" w:rsidRPr="003306B5" w:rsidRDefault="007F4354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8C0142">
              <w:rPr>
                <w:rFonts w:ascii="Arial" w:hAnsi="Arial" w:cs="Arial"/>
                <w:color w:val="000000"/>
                <w:lang w:val="en-US"/>
              </w:rPr>
              <w:t xml:space="preserve">The aim of the course is to provide the skills for the statistical analysis of consumer preferences, </w:t>
            </w:r>
            <w:r>
              <w:rPr>
                <w:rFonts w:ascii="Arial" w:hAnsi="Arial" w:cs="Arial"/>
                <w:color w:val="000000"/>
                <w:lang w:val="en-US"/>
              </w:rPr>
              <w:t>of relations between preferences and product characteristics and of relations among group of variables measured in customer satisfaction surveys</w:t>
            </w:r>
            <w:r w:rsidRPr="008C0142">
              <w:rPr>
                <w:rFonts w:ascii="Arial" w:hAnsi="Arial" w:cs="Arial"/>
                <w:color w:val="000000"/>
                <w:lang w:val="en-US"/>
              </w:rPr>
              <w:t>. At the end of the course, the students will be able to analyze the information collected in a survey and to interpret and show the obtained results.</w:t>
            </w:r>
          </w:p>
        </w:tc>
      </w:tr>
      <w:tr w:rsidR="003306B5" w:rsidRPr="005F2F86" w:rsidTr="007F4354">
        <w:tc>
          <w:tcPr>
            <w:tcW w:w="2301" w:type="dxa"/>
          </w:tcPr>
          <w:p w:rsidR="003306B5" w:rsidRPr="00616043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 xml:space="preserve">Prerequisites </w:t>
            </w:r>
          </w:p>
        </w:tc>
        <w:tc>
          <w:tcPr>
            <w:tcW w:w="7553" w:type="dxa"/>
          </w:tcPr>
          <w:p w:rsidR="003306B5" w:rsidRPr="005F2F86" w:rsidRDefault="007F4354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3306B5" w:rsidRPr="001A4110" w:rsidTr="007F4354">
        <w:tc>
          <w:tcPr>
            <w:tcW w:w="2301" w:type="dxa"/>
          </w:tcPr>
          <w:p w:rsidR="003306B5" w:rsidRPr="00616043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>Teaching Methods</w:t>
            </w:r>
          </w:p>
        </w:tc>
        <w:tc>
          <w:tcPr>
            <w:tcW w:w="7553" w:type="dxa"/>
          </w:tcPr>
          <w:p w:rsidR="003306B5" w:rsidRPr="005F2F86" w:rsidRDefault="003306B5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5F2F86">
              <w:rPr>
                <w:rFonts w:ascii="Arial" w:hAnsi="Arial" w:cs="Arial"/>
                <w:lang w:val="es-ES"/>
              </w:rPr>
              <w:t>The course includes 24 hours of lectures and 6 hours of laboratori tutorials.</w:t>
            </w:r>
          </w:p>
        </w:tc>
      </w:tr>
      <w:tr w:rsidR="003306B5" w:rsidRPr="001A4110" w:rsidTr="007F4354">
        <w:tc>
          <w:tcPr>
            <w:tcW w:w="2301" w:type="dxa"/>
          </w:tcPr>
          <w:p w:rsidR="003306B5" w:rsidRPr="00616043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t>More Information</w:t>
            </w:r>
          </w:p>
        </w:tc>
        <w:tc>
          <w:tcPr>
            <w:tcW w:w="7553" w:type="dxa"/>
          </w:tcPr>
          <w:p w:rsidR="003306B5" w:rsidRPr="003306B5" w:rsidRDefault="003306B5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3306B5">
              <w:rPr>
                <w:rFonts w:ascii="Arial" w:hAnsi="Arial" w:cs="Arial"/>
                <w:lang w:val="en-US"/>
              </w:rPr>
              <w:t xml:space="preserve">Teacher’s Page: </w:t>
            </w:r>
            <w:hyperlink r:id="rId7" w:history="1">
              <w:r w:rsidR="00830A3F" w:rsidRPr="00283966">
                <w:rPr>
                  <w:rStyle w:val="Collegamentoipertestuale"/>
                  <w:rFonts w:ascii="Arial" w:eastAsia="Times New Roman" w:hAnsi="Arial" w:cs="Arial"/>
                  <w:lang w:val="en-US" w:eastAsia="it-IT"/>
                </w:rPr>
                <w:t>http://www.unical.it/portale/strutture/dipartimenti_240/disesf/servizi/condino/</w:t>
              </w:r>
            </w:hyperlink>
            <w:r w:rsidR="00830A3F">
              <w:rPr>
                <w:rFonts w:ascii="Arial" w:eastAsia="Times New Roman" w:hAnsi="Arial" w:cs="Arial"/>
                <w:lang w:val="en-US" w:eastAsia="it-IT"/>
              </w:rPr>
              <w:t xml:space="preserve"> </w:t>
            </w:r>
          </w:p>
        </w:tc>
      </w:tr>
      <w:tr w:rsidR="003306B5" w:rsidRPr="005F2F86" w:rsidTr="007F4354">
        <w:tc>
          <w:tcPr>
            <w:tcW w:w="2301" w:type="dxa"/>
          </w:tcPr>
          <w:p w:rsidR="003306B5" w:rsidRPr="00616043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16043">
              <w:rPr>
                <w:rFonts w:ascii="Arial" w:hAnsi="Arial" w:cs="Arial"/>
                <w:b/>
                <w:bCs/>
                <w:lang w:val="es-ES"/>
              </w:rPr>
              <w:lastRenderedPageBreak/>
              <w:t>Assessment Methods</w:t>
            </w:r>
          </w:p>
        </w:tc>
        <w:tc>
          <w:tcPr>
            <w:tcW w:w="7553" w:type="dxa"/>
          </w:tcPr>
          <w:p w:rsidR="003306B5" w:rsidRPr="005F2F86" w:rsidRDefault="003306B5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F2F86">
              <w:rPr>
                <w:rFonts w:ascii="Arial" w:hAnsi="Arial" w:cs="Arial"/>
              </w:rPr>
              <w:t>written</w:t>
            </w:r>
            <w:proofErr w:type="spellEnd"/>
            <w:r w:rsidRPr="005F2F86">
              <w:rPr>
                <w:rFonts w:ascii="Arial" w:hAnsi="Arial" w:cs="Arial"/>
              </w:rPr>
              <w:t xml:space="preserve"> and </w:t>
            </w:r>
            <w:proofErr w:type="spellStart"/>
            <w:r w:rsidRPr="005F2F86">
              <w:rPr>
                <w:rFonts w:ascii="Arial" w:hAnsi="Arial" w:cs="Arial"/>
              </w:rPr>
              <w:t>oral</w:t>
            </w:r>
            <w:proofErr w:type="spellEnd"/>
          </w:p>
        </w:tc>
      </w:tr>
      <w:tr w:rsidR="003306B5" w:rsidRPr="005F2F86" w:rsidTr="007F4354">
        <w:tc>
          <w:tcPr>
            <w:tcW w:w="2301" w:type="dxa"/>
          </w:tcPr>
          <w:p w:rsidR="003306B5" w:rsidRPr="00616043" w:rsidRDefault="003306B5" w:rsidP="00E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616043">
              <w:rPr>
                <w:rFonts w:ascii="Arial" w:hAnsi="Arial" w:cs="Arial"/>
                <w:b/>
                <w:bCs/>
              </w:rPr>
              <w:t>Raccomanded</w:t>
            </w:r>
            <w:proofErr w:type="spellEnd"/>
            <w:r w:rsidRPr="0061604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16043">
              <w:rPr>
                <w:rFonts w:ascii="Arial" w:hAnsi="Arial" w:cs="Arial"/>
                <w:b/>
                <w:bCs/>
              </w:rPr>
              <w:t>Programme</w:t>
            </w:r>
            <w:proofErr w:type="spellEnd"/>
          </w:p>
        </w:tc>
        <w:tc>
          <w:tcPr>
            <w:tcW w:w="7553" w:type="dxa"/>
          </w:tcPr>
          <w:p w:rsidR="003306B5" w:rsidRPr="005F2F86" w:rsidRDefault="003306B5" w:rsidP="007F43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C10CA" w:rsidRPr="005F2F86" w:rsidRDefault="001C10CA" w:rsidP="005F2F86">
      <w:pPr>
        <w:jc w:val="both"/>
        <w:rPr>
          <w:rFonts w:ascii="Arial" w:hAnsi="Arial" w:cs="Arial"/>
          <w:lang w:val="es-ES"/>
        </w:rPr>
      </w:pPr>
    </w:p>
    <w:sectPr w:rsidR="001C10CA" w:rsidRPr="005F2F86" w:rsidSect="001C3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3333"/>
    <w:multiLevelType w:val="hybridMultilevel"/>
    <w:tmpl w:val="CA54A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B7544"/>
    <w:multiLevelType w:val="hybridMultilevel"/>
    <w:tmpl w:val="20944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C5C8F"/>
    <w:multiLevelType w:val="hybridMultilevel"/>
    <w:tmpl w:val="A3CA0F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C10CA"/>
    <w:rsid w:val="000B440F"/>
    <w:rsid w:val="00112F2D"/>
    <w:rsid w:val="00163C53"/>
    <w:rsid w:val="00193490"/>
    <w:rsid w:val="001A4110"/>
    <w:rsid w:val="001C10CA"/>
    <w:rsid w:val="001C358A"/>
    <w:rsid w:val="001D63A7"/>
    <w:rsid w:val="003306B5"/>
    <w:rsid w:val="00451CF1"/>
    <w:rsid w:val="00460E06"/>
    <w:rsid w:val="00474F19"/>
    <w:rsid w:val="005F2F86"/>
    <w:rsid w:val="00634464"/>
    <w:rsid w:val="006878FB"/>
    <w:rsid w:val="006A359F"/>
    <w:rsid w:val="006E4091"/>
    <w:rsid w:val="00724B9A"/>
    <w:rsid w:val="0073628A"/>
    <w:rsid w:val="00750E1A"/>
    <w:rsid w:val="00781F3F"/>
    <w:rsid w:val="007F4354"/>
    <w:rsid w:val="00830A3F"/>
    <w:rsid w:val="008B5E1B"/>
    <w:rsid w:val="008E33F7"/>
    <w:rsid w:val="00932460"/>
    <w:rsid w:val="009329BB"/>
    <w:rsid w:val="009E2262"/>
    <w:rsid w:val="00A44D1A"/>
    <w:rsid w:val="00A763AD"/>
    <w:rsid w:val="00B456D6"/>
    <w:rsid w:val="00C64794"/>
    <w:rsid w:val="00CA55A5"/>
    <w:rsid w:val="00CB1C02"/>
    <w:rsid w:val="00D00E26"/>
    <w:rsid w:val="00D93A6B"/>
    <w:rsid w:val="00DA651A"/>
    <w:rsid w:val="00DD3615"/>
    <w:rsid w:val="00DE4B9F"/>
    <w:rsid w:val="00E74EC8"/>
    <w:rsid w:val="00E9392C"/>
    <w:rsid w:val="00EA27BE"/>
    <w:rsid w:val="00EF0930"/>
    <w:rsid w:val="00F0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2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00E2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F06920"/>
    <w:pPr>
      <w:tabs>
        <w:tab w:val="center" w:pos="4819"/>
        <w:tab w:val="right" w:pos="9071"/>
      </w:tabs>
      <w:suppressAutoHyphens/>
      <w:spacing w:after="0" w:line="240" w:lineRule="auto"/>
    </w:pPr>
    <w:rPr>
      <w:rFonts w:ascii="New York" w:eastAsia="Times New Roman" w:hAnsi="New York" w:cs="Times New Roman"/>
      <w:sz w:val="24"/>
      <w:szCs w:val="20"/>
      <w:lang w:val="x-non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06920"/>
    <w:rPr>
      <w:rFonts w:ascii="New York" w:eastAsia="Times New Roman" w:hAnsi="New York" w:cs="Times New Roman"/>
      <w:sz w:val="24"/>
      <w:szCs w:val="20"/>
      <w:lang w:val="x-none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92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cal.it/portale/strutture/dipartimenti_240/disesf/servizi/condi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Anna Rita</cp:lastModifiedBy>
  <cp:revision>11</cp:revision>
  <dcterms:created xsi:type="dcterms:W3CDTF">2013-07-18T14:11:00Z</dcterms:created>
  <dcterms:modified xsi:type="dcterms:W3CDTF">2014-04-18T10:16:00Z</dcterms:modified>
</cp:coreProperties>
</file>