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A8" w:rsidRPr="000554DB" w:rsidRDefault="003E18A8">
      <w:bookmarkStart w:id="0" w:name="_GoBack"/>
      <w:bookmarkEnd w:id="0"/>
    </w:p>
    <w:tbl>
      <w:tblPr>
        <w:tblW w:w="97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537"/>
        <w:gridCol w:w="4863"/>
      </w:tblGrid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8E0BBF">
            <w:pPr>
              <w:jc w:val="center"/>
              <w:rPr>
                <w:rFonts w:ascii="Palatino Linotype" w:hAnsi="Palatino Linotype"/>
                <w:b/>
                <w:bCs/>
                <w:i/>
              </w:rPr>
            </w:pPr>
            <w:r w:rsidRPr="000554DB">
              <w:rPr>
                <w:rFonts w:ascii="Palatino Linotype" w:hAnsi="Palatino Linotype"/>
                <w:b/>
                <w:bCs/>
                <w:i/>
              </w:rPr>
              <w:t>Diritto Pubblico dell’Economia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Cs/>
                <w:i/>
              </w:rPr>
            </w:pPr>
            <w:r w:rsidRPr="000554DB">
              <w:rPr>
                <w:rFonts w:ascii="Palatino Linotype" w:hAnsi="Palatino Linotype"/>
                <w:b/>
                <w:bCs/>
                <w:i/>
              </w:rPr>
              <w:t xml:space="preserve">Denominazione dell’insegnamento in inglese: </w:t>
            </w:r>
            <w:proofErr w:type="spellStart"/>
            <w:r w:rsidRPr="000554DB">
              <w:rPr>
                <w:rFonts w:ascii="Palatino Linotype" w:hAnsi="Palatino Linotype"/>
                <w:b/>
                <w:bCs/>
                <w:i/>
              </w:rPr>
              <w:t>Economic</w:t>
            </w:r>
            <w:proofErr w:type="spellEnd"/>
            <w:r w:rsidRPr="000554DB">
              <w:rPr>
                <w:rFonts w:ascii="Palatino Linotype" w:hAnsi="Palatino Linotype"/>
                <w:b/>
                <w:bCs/>
                <w:i/>
              </w:rPr>
              <w:t xml:space="preserve"> Public Law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Cs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 xml:space="preserve">Ambito disciplinare: </w:t>
            </w:r>
            <w:r w:rsidRPr="000554DB">
              <w:rPr>
                <w:rFonts w:ascii="Palatino Linotype" w:hAnsi="Palatino Linotype"/>
                <w:bCs/>
              </w:rPr>
              <w:t>Giuridico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Cs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 xml:space="preserve">Tipologia di attività formativa: </w:t>
            </w:r>
            <w:r w:rsidRPr="000554DB">
              <w:rPr>
                <w:rFonts w:ascii="Palatino Linotype" w:hAnsi="Palatino Linotype"/>
                <w:bCs/>
              </w:rPr>
              <w:t>Attività caratterizzante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Cs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SSD (settore scientifico disciplinare):</w:t>
            </w:r>
            <w:r w:rsidRPr="000554DB">
              <w:rPr>
                <w:rFonts w:ascii="Palatino Linotype" w:hAnsi="Palatino Linotype"/>
                <w:bCs/>
              </w:rPr>
              <w:t xml:space="preserve"> IUS 05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/>
                <w:bCs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Crediti Formativi (CFU)</w:t>
            </w:r>
            <w:r w:rsidRPr="000554DB">
              <w:rPr>
                <w:rFonts w:ascii="Palatino Linotype" w:hAnsi="Palatino Linotype"/>
              </w:rPr>
              <w:t>: 10</w:t>
            </w:r>
          </w:p>
        </w:tc>
      </w:tr>
      <w:tr w:rsidR="007D5568" w:rsidRPr="000554DB" w:rsidTr="009B606C"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ind w:right="113"/>
              <w:rPr>
                <w:rFonts w:ascii="Palatino Linotype" w:hAnsi="Palatino Linotype" w:cs="Tahoma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Ore di lezione in Aula</w:t>
            </w:r>
            <w:r w:rsidRPr="000554DB">
              <w:rPr>
                <w:rFonts w:ascii="Palatino Linotype" w:hAnsi="Palatino Linotype"/>
              </w:rPr>
              <w:t>: 60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568" w:rsidRPr="000554DB" w:rsidRDefault="007D5568" w:rsidP="009B606C">
            <w:pPr>
              <w:ind w:right="113"/>
              <w:rPr>
                <w:rFonts w:ascii="Palatino Linotype" w:hAnsi="Palatino Linotype" w:cs="Tahoma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 xml:space="preserve">Ore riservate allo studio individuale: 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Ore di esercitazione/laboratorio</w:t>
            </w:r>
            <w:r w:rsidRPr="000554DB">
              <w:rPr>
                <w:rFonts w:ascii="Palatino Linotype" w:hAnsi="Palatino Linotype"/>
              </w:rPr>
              <w:t>: /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Cs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Docente Responsabile</w:t>
            </w:r>
            <w:r w:rsidRPr="000554DB">
              <w:rPr>
                <w:rFonts w:ascii="Palatino Linotype" w:hAnsi="Palatino Linotype"/>
                <w:bCs/>
              </w:rPr>
              <w:t>: Luca Albino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Cs/>
                <w:highlight w:val="yellow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Eventuali altri docenti coinvolti: /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highlight w:val="yellow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Lingua d’insegnamento:</w:t>
            </w:r>
            <w:r w:rsidRPr="000554DB">
              <w:rPr>
                <w:rFonts w:ascii="Palatino Linotype" w:hAnsi="Palatino Linotype"/>
                <w:i/>
              </w:rPr>
              <w:t xml:space="preserve"> </w:t>
            </w:r>
            <w:r w:rsidRPr="000554DB">
              <w:rPr>
                <w:rFonts w:ascii="Palatino Linotype" w:hAnsi="Palatino Linotype"/>
              </w:rPr>
              <w:t>Italiano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Cs/>
                <w:color w:val="0000FF"/>
                <w:u w:val="single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 xml:space="preserve">Anno di corso: </w:t>
            </w:r>
            <w:r w:rsidRPr="000554DB">
              <w:rPr>
                <w:rFonts w:ascii="Palatino Linotype" w:hAnsi="Palatino Linotype"/>
                <w:bCs/>
              </w:rPr>
              <w:t>I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/>
                <w:bCs/>
                <w:color w:val="0000FF"/>
                <w:u w:val="single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Propedeuticità:</w:t>
            </w:r>
            <w:r w:rsidRPr="000554DB">
              <w:rPr>
                <w:rFonts w:ascii="Palatino Linotype" w:hAnsi="Palatino Linotype"/>
                <w:i/>
              </w:rPr>
              <w:t xml:space="preserve"> </w:t>
            </w:r>
            <w:r w:rsidRPr="000554DB">
              <w:rPr>
                <w:rFonts w:ascii="Palatino Linotype" w:hAnsi="Palatino Linotype"/>
              </w:rPr>
              <w:t>Nessuna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Organizzazione della Didattica (lezioni, esercitazioni, laboratorio ecc.)</w:t>
            </w:r>
            <w:r w:rsidRPr="000554DB">
              <w:rPr>
                <w:rFonts w:ascii="Palatino Linotype" w:hAnsi="Palatino Linotype"/>
                <w:bCs/>
              </w:rPr>
              <w:t>:  Lezioni</w:t>
            </w:r>
          </w:p>
        </w:tc>
      </w:tr>
      <w:tr w:rsidR="007D5568" w:rsidRPr="000554DB" w:rsidTr="009B606C">
        <w:tc>
          <w:tcPr>
            <w:tcW w:w="4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Modalità di frequenza:</w:t>
            </w:r>
            <w:r w:rsidRPr="000554DB">
              <w:rPr>
                <w:rFonts w:ascii="Palatino Linotype" w:hAnsi="Palatino Linotype"/>
                <w:bCs/>
              </w:rPr>
              <w:t xml:space="preserve"> obbligatoria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 xml:space="preserve">Modalità di erogazione: </w:t>
            </w:r>
            <w:r w:rsidRPr="000554DB">
              <w:rPr>
                <w:rFonts w:ascii="Palatino Linotype" w:hAnsi="Palatino Linotype"/>
                <w:bCs/>
              </w:rPr>
              <w:t>tradizionale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Metodi di valutazione (prova scritta, orale, ecc.)</w:t>
            </w:r>
            <w:r w:rsidRPr="000554DB">
              <w:rPr>
                <w:rFonts w:ascii="Palatino Linotype" w:hAnsi="Palatino Linotype"/>
                <w:bCs/>
              </w:rPr>
              <w:t>:</w:t>
            </w:r>
            <w:r w:rsidRPr="000554DB">
              <w:rPr>
                <w:rFonts w:ascii="Palatino Linotype" w:hAnsi="Palatino Linotype"/>
              </w:rPr>
              <w:t xml:space="preserve"> Prova orale</w:t>
            </w:r>
            <w:r w:rsidR="008E0BBF">
              <w:rPr>
                <w:rFonts w:ascii="Palatino Linotype" w:hAnsi="Palatino Linotype"/>
              </w:rPr>
              <w:t xml:space="preserve"> sui contenuti del programma</w:t>
            </w:r>
            <w:r w:rsidRPr="000554DB">
              <w:rPr>
                <w:rFonts w:ascii="Palatino Linotype" w:hAnsi="Palatino Linotype"/>
              </w:rPr>
              <w:t>. Valutazione in trentesimi</w:t>
            </w: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jc w:val="both"/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Risultati di apprendimento previsti:</w:t>
            </w:r>
            <w:r w:rsidRPr="000554DB">
              <w:rPr>
                <w:rFonts w:ascii="Palatino Linotype" w:hAnsi="Palatino Linotype"/>
              </w:rPr>
              <w:t xml:space="preserve"> </w:t>
            </w:r>
          </w:p>
          <w:p w:rsidR="007D5568" w:rsidRPr="000554DB" w:rsidRDefault="007D5568" w:rsidP="009B606C">
            <w:pPr>
              <w:jc w:val="both"/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 xml:space="preserve">Il corso si propone di analizzare una serie di profili teorici ed applicativi del diritto pubblico dell’economia e dell’analisi economica del diritto pubblico. L’obiettivo è quello di far maturare negli studenti una personale capacità di comprendere e valutare, in via generale, i rapporti tra ordinamento giuridico, sistema politico e sistema economico e, nello specifico, alcuni profili del sistema di governo dell’economia e di quello di regolazione del mercato a livello nazionale ed europeo. </w:t>
            </w:r>
          </w:p>
          <w:p w:rsidR="007D5568" w:rsidRPr="000554DB" w:rsidRDefault="007D5568" w:rsidP="009B606C">
            <w:pPr>
              <w:jc w:val="both"/>
              <w:rPr>
                <w:rFonts w:ascii="Palatino Linotype" w:hAnsi="Palatino Linotype"/>
              </w:rPr>
            </w:pP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>Programma/contenuti:</w:t>
            </w:r>
            <w:r w:rsidRPr="000554DB">
              <w:rPr>
                <w:rFonts w:ascii="Palatino Linotype" w:hAnsi="Palatino Linotype"/>
                <w:i/>
              </w:rPr>
              <w:t xml:space="preserve"> </w:t>
            </w:r>
          </w:p>
          <w:p w:rsidR="007D5568" w:rsidRPr="000554DB" w:rsidRDefault="007D5568" w:rsidP="009B606C">
            <w:p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 xml:space="preserve">Parte prima. </w:t>
            </w:r>
            <w:r w:rsidR="000D6242" w:rsidRPr="000554DB">
              <w:rPr>
                <w:rFonts w:ascii="Palatino Linotype" w:hAnsi="Palatino Linotype"/>
              </w:rPr>
              <w:t>Analisi economica del diritto pubblico</w:t>
            </w:r>
          </w:p>
          <w:p w:rsidR="007D5568" w:rsidRPr="000554DB" w:rsidRDefault="007D5568" w:rsidP="007D5568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>Scelte collettive e vincoli costituzionali.</w:t>
            </w:r>
          </w:p>
          <w:p w:rsidR="007D5568" w:rsidRPr="000554DB" w:rsidRDefault="007D5568" w:rsidP="007D5568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>Il mercato delle leggi.</w:t>
            </w:r>
          </w:p>
          <w:p w:rsidR="007D5568" w:rsidRPr="000554DB" w:rsidRDefault="007D5568" w:rsidP="007D5568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>La delega alla pubblica amministrazione.</w:t>
            </w:r>
          </w:p>
          <w:p w:rsidR="007D5568" w:rsidRPr="000554DB" w:rsidRDefault="007D5568" w:rsidP="007D5568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>Il controllo sulla pubblica amministrazione.</w:t>
            </w:r>
          </w:p>
          <w:p w:rsidR="000554DB" w:rsidRDefault="000554DB" w:rsidP="000D6242">
            <w:pPr>
              <w:rPr>
                <w:rFonts w:ascii="Palatino Linotype" w:hAnsi="Palatino Linotype"/>
              </w:rPr>
            </w:pPr>
          </w:p>
          <w:p w:rsidR="007D5568" w:rsidRPr="000554DB" w:rsidRDefault="007D5568" w:rsidP="000D6242">
            <w:p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>Parte seconda.</w:t>
            </w:r>
            <w:r w:rsidR="000D6242" w:rsidRPr="000554DB">
              <w:rPr>
                <w:rFonts w:ascii="Palatino Linotype" w:hAnsi="Palatino Linotype"/>
              </w:rPr>
              <w:t xml:space="preserve"> Diritto del mercato unico europeo</w:t>
            </w:r>
            <w:r w:rsidRPr="000554DB">
              <w:rPr>
                <w:rFonts w:ascii="Palatino Linotype" w:hAnsi="Palatino Linotype"/>
              </w:rPr>
              <w:t xml:space="preserve"> </w:t>
            </w:r>
          </w:p>
          <w:p w:rsidR="007D5568" w:rsidRPr="000554DB" w:rsidRDefault="00C326E9" w:rsidP="00C326E9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>Il mercato unico europeo</w:t>
            </w:r>
          </w:p>
          <w:p w:rsidR="00C326E9" w:rsidRPr="000554DB" w:rsidRDefault="00C326E9" w:rsidP="00C326E9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>La libera circolazione delle merci.</w:t>
            </w:r>
          </w:p>
          <w:p w:rsidR="00C326E9" w:rsidRPr="000554DB" w:rsidRDefault="00C326E9" w:rsidP="00C326E9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 xml:space="preserve">La libera circolazione delle persone. </w:t>
            </w:r>
          </w:p>
          <w:p w:rsidR="00C326E9" w:rsidRPr="000554DB" w:rsidRDefault="00C326E9" w:rsidP="00C326E9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>Il diritto di stabilimento e la libera prestazione dei servizi.</w:t>
            </w:r>
          </w:p>
          <w:p w:rsidR="00C326E9" w:rsidRPr="000554DB" w:rsidRDefault="00C326E9" w:rsidP="00C326E9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>La libera circolazione dei capitali e dei pagamenti.</w:t>
            </w:r>
          </w:p>
          <w:p w:rsidR="00C326E9" w:rsidRDefault="00C326E9" w:rsidP="00C326E9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 xml:space="preserve">Le regole </w:t>
            </w:r>
            <w:r w:rsidR="000B13AF" w:rsidRPr="000554DB">
              <w:rPr>
                <w:rFonts w:ascii="Palatino Linotype" w:hAnsi="Palatino Linotype"/>
              </w:rPr>
              <w:t>di concorrenza applicabili alle imprese</w:t>
            </w:r>
          </w:p>
          <w:p w:rsidR="000554DB" w:rsidRDefault="000554DB" w:rsidP="00C326E9">
            <w:pPr>
              <w:numPr>
                <w:ilvl w:val="0"/>
                <w:numId w:val="1"/>
              </w:num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La disciplina degli aiuti pubblici alle imprese</w:t>
            </w:r>
          </w:p>
          <w:p w:rsidR="000554DB" w:rsidRPr="000554DB" w:rsidRDefault="000554DB" w:rsidP="000554DB">
            <w:pPr>
              <w:ind w:left="644"/>
              <w:rPr>
                <w:rFonts w:ascii="Palatino Linotype" w:hAnsi="Palatino Linotype"/>
              </w:rPr>
            </w:pP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BBF" w:rsidRDefault="008E0BBF" w:rsidP="009B606C">
            <w:pPr>
              <w:rPr>
                <w:rFonts w:ascii="Palatino Linotype" w:hAnsi="Palatino Linotype"/>
                <w:b/>
              </w:rPr>
            </w:pPr>
          </w:p>
          <w:p w:rsidR="007D5568" w:rsidRPr="000554DB" w:rsidRDefault="007D5568" w:rsidP="009B606C">
            <w:pPr>
              <w:rPr>
                <w:rFonts w:ascii="Palatino Linotype" w:hAnsi="Palatino Linotype"/>
                <w:b/>
              </w:rPr>
            </w:pPr>
            <w:r w:rsidRPr="000554DB">
              <w:rPr>
                <w:rFonts w:ascii="Palatino Linotype" w:hAnsi="Palatino Linotype"/>
                <w:b/>
              </w:rPr>
              <w:lastRenderedPageBreak/>
              <w:t>Bibliografia</w:t>
            </w:r>
          </w:p>
          <w:p w:rsidR="007D5568" w:rsidRPr="000554DB" w:rsidRDefault="007D5568" w:rsidP="009B606C">
            <w:pPr>
              <w:rPr>
                <w:rFonts w:ascii="Palatino Linotype" w:hAnsi="Palatino Linotype"/>
                <w:b/>
                <w:u w:val="single"/>
              </w:rPr>
            </w:pPr>
            <w:r w:rsidRPr="000554DB">
              <w:rPr>
                <w:rFonts w:ascii="Palatino Linotype" w:hAnsi="Palatino Linotype"/>
                <w:b/>
                <w:u w:val="single"/>
              </w:rPr>
              <w:t>I seguenti testi sono entrambi obbligatori per la preparazione dell’esame</w:t>
            </w:r>
          </w:p>
          <w:p w:rsidR="007D5568" w:rsidRPr="000554DB" w:rsidRDefault="007D5568" w:rsidP="009B606C">
            <w:pPr>
              <w:rPr>
                <w:rFonts w:ascii="Palatino Linotype" w:hAnsi="Palatino Linotype"/>
                <w:b/>
              </w:rPr>
            </w:pPr>
          </w:p>
          <w:p w:rsidR="007D5568" w:rsidRPr="000554DB" w:rsidRDefault="007D5568" w:rsidP="009B606C">
            <w:pPr>
              <w:rPr>
                <w:rFonts w:ascii="Palatino Linotype" w:hAnsi="Palatino Linotype"/>
                <w:b/>
              </w:rPr>
            </w:pPr>
            <w:r w:rsidRPr="000554DB">
              <w:rPr>
                <w:rFonts w:ascii="Palatino Linotype" w:hAnsi="Palatino Linotype"/>
                <w:b/>
              </w:rPr>
              <w:t>Per la parte prima</w:t>
            </w:r>
          </w:p>
          <w:p w:rsidR="007D5568" w:rsidRPr="000554DB" w:rsidRDefault="007D5568" w:rsidP="009B606C">
            <w:pPr>
              <w:rPr>
                <w:rFonts w:ascii="Palatino Linotype" w:hAnsi="Palatino Linotype"/>
                <w:b/>
              </w:rPr>
            </w:pPr>
            <w:r w:rsidRPr="000554DB">
              <w:rPr>
                <w:rFonts w:ascii="Palatino Linotype" w:hAnsi="Palatino Linotype"/>
                <w:b/>
              </w:rPr>
              <w:t xml:space="preserve">G. Napolitano, M. </w:t>
            </w:r>
            <w:proofErr w:type="spellStart"/>
            <w:r w:rsidRPr="000554DB">
              <w:rPr>
                <w:rFonts w:ascii="Palatino Linotype" w:hAnsi="Palatino Linotype"/>
                <w:b/>
              </w:rPr>
              <w:t>Abrescia</w:t>
            </w:r>
            <w:proofErr w:type="spellEnd"/>
            <w:r w:rsidRPr="000554DB">
              <w:rPr>
                <w:rFonts w:ascii="Palatino Linotype" w:hAnsi="Palatino Linotype"/>
                <w:b/>
              </w:rPr>
              <w:t xml:space="preserve">, Analisi economica del diritto pubblico. Casa editrice: Il Mulino, 2009. </w:t>
            </w:r>
          </w:p>
          <w:p w:rsidR="007D5568" w:rsidRPr="000554DB" w:rsidRDefault="007D5568" w:rsidP="009B606C">
            <w:p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>(</w:t>
            </w:r>
            <w:r w:rsidR="008E0BBF">
              <w:rPr>
                <w:rFonts w:ascii="Palatino Linotype" w:hAnsi="Palatino Linotype"/>
              </w:rPr>
              <w:t>Di questo volume vanno studiati i capitoli III, IV, V, VI</w:t>
            </w:r>
            <w:r w:rsidRPr="000554DB">
              <w:rPr>
                <w:rFonts w:ascii="Palatino Linotype" w:hAnsi="Palatino Linotype"/>
              </w:rPr>
              <w:t>)</w:t>
            </w:r>
          </w:p>
          <w:p w:rsidR="007D5568" w:rsidRPr="000554DB" w:rsidRDefault="007D5568" w:rsidP="009B606C">
            <w:pPr>
              <w:rPr>
                <w:rFonts w:ascii="Palatino Linotype" w:hAnsi="Palatino Linotype"/>
                <w:b/>
              </w:rPr>
            </w:pPr>
          </w:p>
          <w:p w:rsidR="007D5568" w:rsidRPr="000554DB" w:rsidRDefault="007D5568" w:rsidP="009B606C">
            <w:pPr>
              <w:rPr>
                <w:rFonts w:ascii="Palatino Linotype" w:hAnsi="Palatino Linotype"/>
                <w:b/>
              </w:rPr>
            </w:pPr>
            <w:r w:rsidRPr="000554DB">
              <w:rPr>
                <w:rFonts w:ascii="Palatino Linotype" w:hAnsi="Palatino Linotype"/>
                <w:b/>
              </w:rPr>
              <w:t>Per la parte seconda</w:t>
            </w:r>
          </w:p>
          <w:p w:rsidR="007D5568" w:rsidRDefault="008E0BBF" w:rsidP="009B606C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L. Daniele, Diritto del mercato unico europeo. Casa editrice: </w:t>
            </w:r>
            <w:proofErr w:type="spellStart"/>
            <w:r>
              <w:rPr>
                <w:rFonts w:ascii="Palatino Linotype" w:hAnsi="Palatino Linotype"/>
                <w:b/>
              </w:rPr>
              <w:t>Giuffré</w:t>
            </w:r>
            <w:proofErr w:type="spellEnd"/>
            <w:r>
              <w:rPr>
                <w:rFonts w:ascii="Palatino Linotype" w:hAnsi="Palatino Linotype"/>
                <w:b/>
              </w:rPr>
              <w:t>, Seconda edizione, 2012.</w:t>
            </w:r>
          </w:p>
          <w:p w:rsidR="008E0BBF" w:rsidRDefault="009939BB" w:rsidP="009B606C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(Questo volume va studiato interamente)</w:t>
            </w:r>
          </w:p>
          <w:p w:rsidR="009939BB" w:rsidRPr="000554DB" w:rsidRDefault="009939BB" w:rsidP="009B606C">
            <w:pPr>
              <w:rPr>
                <w:rFonts w:ascii="Palatino Linotype" w:hAnsi="Palatino Linotype"/>
                <w:b/>
              </w:rPr>
            </w:pPr>
          </w:p>
          <w:p w:rsidR="007D5568" w:rsidRPr="000554DB" w:rsidRDefault="007D5568" w:rsidP="009B606C">
            <w:pPr>
              <w:rPr>
                <w:rFonts w:ascii="Palatino Linotype" w:hAnsi="Palatino Linotype"/>
              </w:rPr>
            </w:pPr>
            <w:r w:rsidRPr="000554DB">
              <w:rPr>
                <w:rFonts w:ascii="Palatino Linotype" w:hAnsi="Palatino Linotype"/>
              </w:rPr>
              <w:t xml:space="preserve">Ulteriori </w:t>
            </w:r>
            <w:r w:rsidR="008E0BBF">
              <w:rPr>
                <w:rFonts w:ascii="Palatino Linotype" w:hAnsi="Palatino Linotype"/>
              </w:rPr>
              <w:t>indicazioni</w:t>
            </w:r>
            <w:r w:rsidRPr="000554DB">
              <w:rPr>
                <w:rFonts w:ascii="Palatino Linotype" w:hAnsi="Palatino Linotype"/>
              </w:rPr>
              <w:t>, indispensabili per lo studio del</w:t>
            </w:r>
            <w:r w:rsidR="001E6115">
              <w:rPr>
                <w:rFonts w:ascii="Palatino Linotype" w:hAnsi="Palatino Linotype"/>
              </w:rPr>
              <w:t>la disciplina, verranno indicate</w:t>
            </w:r>
            <w:r w:rsidRPr="000554DB">
              <w:rPr>
                <w:rFonts w:ascii="Palatino Linotype" w:hAnsi="Palatino Linotype"/>
              </w:rPr>
              <w:t xml:space="preserve"> dal docente durante </w:t>
            </w:r>
            <w:r w:rsidR="001E6115">
              <w:rPr>
                <w:rFonts w:ascii="Palatino Linotype" w:hAnsi="Palatino Linotype"/>
              </w:rPr>
              <w:t>le lezioni.</w:t>
            </w:r>
          </w:p>
          <w:p w:rsidR="007D5568" w:rsidRPr="000554DB" w:rsidRDefault="007D5568" w:rsidP="009B606C">
            <w:pPr>
              <w:rPr>
                <w:rFonts w:ascii="Palatino Linotype" w:hAnsi="Palatino Linotype"/>
              </w:rPr>
            </w:pPr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/>
                <w:bCs/>
                <w:highlight w:val="yellow"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lastRenderedPageBreak/>
              <w:t>Orari di ricevimento:</w:t>
            </w:r>
            <w:r w:rsidRPr="000554DB">
              <w:rPr>
                <w:rFonts w:ascii="Palatino Linotype" w:hAnsi="Palatino Linotype"/>
                <w:i/>
              </w:rPr>
              <w:t xml:space="preserve"> </w:t>
            </w:r>
            <w:hyperlink r:id="rId6" w:history="1">
              <w:r w:rsidRPr="000554DB">
                <w:rPr>
                  <w:rStyle w:val="Collegamentoipertestuale"/>
                  <w:rFonts w:ascii="Palatino Linotype" w:hAnsi="Palatino Linotype"/>
                </w:rPr>
                <w:t>http://www.economia.unical.it/RichiestaMessaggi.asp</w:t>
              </w:r>
            </w:hyperlink>
          </w:p>
        </w:tc>
      </w:tr>
      <w:tr w:rsidR="007D5568" w:rsidRPr="000554DB" w:rsidTr="009B606C">
        <w:tc>
          <w:tcPr>
            <w:tcW w:w="9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68" w:rsidRPr="000554DB" w:rsidRDefault="007D5568" w:rsidP="009B606C">
            <w:pPr>
              <w:rPr>
                <w:rFonts w:ascii="Palatino Linotype" w:hAnsi="Palatino Linotype"/>
                <w:b/>
                <w:bCs/>
              </w:rPr>
            </w:pPr>
            <w:r w:rsidRPr="000554DB">
              <w:rPr>
                <w:rFonts w:ascii="Palatino Linotype" w:hAnsi="Palatino Linotype"/>
                <w:b/>
                <w:bCs/>
              </w:rPr>
              <w:t xml:space="preserve">Codifica GISS: </w:t>
            </w:r>
            <w:r w:rsidRPr="000554DB">
              <w:rPr>
                <w:rFonts w:ascii="Palatino Linotype" w:hAnsi="Palatino Linotype"/>
                <w:bCs/>
              </w:rPr>
              <w:t>(a cura della Presidenza)</w:t>
            </w:r>
          </w:p>
        </w:tc>
      </w:tr>
    </w:tbl>
    <w:p w:rsidR="007D5568" w:rsidRPr="000554DB" w:rsidRDefault="007D5568"/>
    <w:sectPr w:rsidR="007D5568" w:rsidRPr="00055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459E0"/>
    <w:multiLevelType w:val="hybridMultilevel"/>
    <w:tmpl w:val="5DCA87E8"/>
    <w:lvl w:ilvl="0" w:tplc="DA7C58BA">
      <w:start w:val="1"/>
      <w:numFmt w:val="bullet"/>
      <w:lvlText w:val="­"/>
      <w:lvlJc w:val="left"/>
      <w:pPr>
        <w:tabs>
          <w:tab w:val="num" w:pos="644"/>
        </w:tabs>
        <w:ind w:left="644" w:hanging="587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F7"/>
    <w:rsid w:val="00037BC5"/>
    <w:rsid w:val="000554DB"/>
    <w:rsid w:val="000B13AF"/>
    <w:rsid w:val="000D6242"/>
    <w:rsid w:val="001E6115"/>
    <w:rsid w:val="003E18A8"/>
    <w:rsid w:val="007666F7"/>
    <w:rsid w:val="007D5568"/>
    <w:rsid w:val="008E0BBF"/>
    <w:rsid w:val="009939BB"/>
    <w:rsid w:val="00C23D1A"/>
    <w:rsid w:val="00C3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568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D556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568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D55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ia.unical.it/RichiestaMessaggi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patriziabisciglia@hotmail.it</dc:creator>
  <cp:lastModifiedBy>Anna Rita</cp:lastModifiedBy>
  <cp:revision>2</cp:revision>
  <dcterms:created xsi:type="dcterms:W3CDTF">2015-02-23T08:45:00Z</dcterms:created>
  <dcterms:modified xsi:type="dcterms:W3CDTF">2015-02-23T08:45:00Z</dcterms:modified>
</cp:coreProperties>
</file>